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2551"/>
        <w:gridCol w:w="10490"/>
      </w:tblGrid>
      <w:tr w:rsidR="00A826B0" w:rsidTr="00AB426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B426C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4F4C5A">
              <w:rPr>
                <w:sz w:val="20"/>
                <w:szCs w:val="20"/>
              </w:rPr>
              <w:t xml:space="preserve"> </w:t>
            </w:r>
          </w:p>
          <w:p w:rsidR="00A826B0" w:rsidRDefault="004F4C5A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коллективные</w:t>
            </w:r>
          </w:p>
          <w:p w:rsidR="00A826B0" w:rsidRDefault="00A826B0" w:rsidP="00A826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B426C" w:rsidP="00BD3657">
            <w:pPr>
              <w:rPr>
                <w:sz w:val="20"/>
                <w:szCs w:val="20"/>
              </w:rPr>
            </w:pPr>
            <w:r w:rsidRPr="003028ED">
              <w:rPr>
                <w:noProof/>
                <w:lang w:eastAsia="ru-RU"/>
              </w:rPr>
              <w:drawing>
                <wp:inline distT="0" distB="0" distL="0" distR="0" wp14:anchorId="57DC94DB" wp14:editId="44476C1A">
                  <wp:extent cx="1440389" cy="762000"/>
                  <wp:effectExtent l="0" t="0" r="7620" b="0"/>
                  <wp:docPr id="3" name="Рисунок 3" descr="\\ZISO.local\WORK\Отделы\Конструкторы\Григорьев\W 108.57\R 108.62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ZISO.local\WORK\Отделы\Конструкторы\Григорьев\W 108.57\R 108.62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574" cy="789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0C2A1E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Возрастная группа: </w:t>
            </w:r>
            <w:r w:rsidRPr="000C2A1E">
              <w:rPr>
                <w:sz w:val="20"/>
                <w:szCs w:val="20"/>
              </w:rPr>
              <w:t>5</w:t>
            </w:r>
            <w:r w:rsidR="00E821C0">
              <w:rPr>
                <w:sz w:val="20"/>
                <w:szCs w:val="20"/>
              </w:rPr>
              <w:t>+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FB1683">
              <w:rPr>
                <w:sz w:val="20"/>
                <w:szCs w:val="20"/>
              </w:rPr>
              <w:t>(</w:t>
            </w:r>
            <w:proofErr w:type="spellStart"/>
            <w:r w:rsidR="00FB1683">
              <w:rPr>
                <w:sz w:val="20"/>
                <w:szCs w:val="20"/>
              </w:rPr>
              <w:t>ДхШхВ</w:t>
            </w:r>
            <w:proofErr w:type="spellEnd"/>
            <w:r w:rsidR="00FB1683">
              <w:rPr>
                <w:sz w:val="20"/>
                <w:szCs w:val="20"/>
              </w:rPr>
              <w:t>), (7390х7110х2</w:t>
            </w:r>
            <w:r w:rsidR="00FB1683" w:rsidRPr="00FB1683">
              <w:rPr>
                <w:sz w:val="20"/>
                <w:szCs w:val="20"/>
              </w:rPr>
              <w:t>3</w:t>
            </w:r>
            <w:r w:rsidR="00592B64">
              <w:rPr>
                <w:sz w:val="20"/>
                <w:szCs w:val="20"/>
              </w:rPr>
              <w:t xml:space="preserve">95). </w:t>
            </w:r>
            <w:r w:rsidR="000C2A1E" w:rsidRPr="000C2A1E">
              <w:rPr>
                <w:sz w:val="20"/>
                <w:szCs w:val="20"/>
              </w:rPr>
              <w:t>З</w:t>
            </w:r>
            <w:r w:rsidR="000C2A1E">
              <w:rPr>
                <w:sz w:val="20"/>
                <w:szCs w:val="20"/>
              </w:rPr>
              <w:t>она безопасности (</w:t>
            </w:r>
            <w:r w:rsidR="0066593F">
              <w:rPr>
                <w:sz w:val="20"/>
                <w:szCs w:val="20"/>
              </w:rPr>
              <w:t>1330</w:t>
            </w:r>
            <w:r w:rsidR="000C2A1E">
              <w:rPr>
                <w:sz w:val="20"/>
                <w:szCs w:val="20"/>
              </w:rPr>
              <w:t>0х</w:t>
            </w:r>
            <w:r w:rsidR="0066593F">
              <w:rPr>
                <w:sz w:val="20"/>
                <w:szCs w:val="20"/>
              </w:rPr>
              <w:t>1434</w:t>
            </w:r>
            <w:r w:rsidR="000C2A1E">
              <w:rPr>
                <w:sz w:val="20"/>
                <w:szCs w:val="20"/>
              </w:rPr>
              <w:t xml:space="preserve">0) </w:t>
            </w:r>
            <w:r w:rsidR="00592B64">
              <w:rPr>
                <w:sz w:val="20"/>
                <w:szCs w:val="20"/>
              </w:rPr>
              <w:t xml:space="preserve">Качели </w:t>
            </w:r>
            <w:r w:rsidR="00592B64" w:rsidRPr="00592B64">
              <w:rPr>
                <w:sz w:val="20"/>
                <w:szCs w:val="20"/>
              </w:rPr>
              <w:t>коллективные</w:t>
            </w:r>
            <w:r w:rsidR="00592B64">
              <w:rPr>
                <w:sz w:val="20"/>
                <w:szCs w:val="20"/>
              </w:rPr>
              <w:t xml:space="preserve"> должны 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безопасные условия для использования детьми. Качели должны состоять из 6 стоек, расположенных по периметру условного круга</w:t>
            </w:r>
            <w:r w:rsidR="001E6605">
              <w:rPr>
                <w:sz w:val="20"/>
                <w:szCs w:val="20"/>
              </w:rPr>
              <w:t xml:space="preserve">. Стойки крепятся к грунтозацепам. </w:t>
            </w:r>
            <w:r w:rsidR="006528E9">
              <w:rPr>
                <w:sz w:val="20"/>
                <w:szCs w:val="20"/>
              </w:rPr>
              <w:t xml:space="preserve">На </w:t>
            </w:r>
            <w:r w:rsidR="003028ED">
              <w:rPr>
                <w:sz w:val="20"/>
                <w:szCs w:val="20"/>
              </w:rPr>
              <w:t>стойки устанавливаю</w:t>
            </w:r>
            <w:r w:rsidR="006528E9">
              <w:rPr>
                <w:sz w:val="20"/>
                <w:szCs w:val="20"/>
              </w:rPr>
              <w:t>т</w:t>
            </w:r>
            <w:r w:rsidR="003028ED">
              <w:rPr>
                <w:sz w:val="20"/>
                <w:szCs w:val="20"/>
              </w:rPr>
              <w:t>ся</w:t>
            </w:r>
            <w:r w:rsidR="006528E9">
              <w:rPr>
                <w:sz w:val="20"/>
                <w:szCs w:val="20"/>
              </w:rPr>
              <w:t xml:space="preserve"> </w:t>
            </w:r>
            <w:r w:rsidR="003028ED" w:rsidRPr="003028ED">
              <w:rPr>
                <w:sz w:val="20"/>
                <w:szCs w:val="20"/>
              </w:rPr>
              <w:t>цельнометаллические балки, соединенные между собой и образующие окружность</w:t>
            </w:r>
            <w:r w:rsidR="003028ED">
              <w:rPr>
                <w:sz w:val="20"/>
                <w:szCs w:val="20"/>
              </w:rPr>
              <w:t>. Места стыка стоек и балок закрываются декоративным</w:t>
            </w:r>
            <w:r w:rsidR="00AB426C">
              <w:rPr>
                <w:sz w:val="20"/>
                <w:szCs w:val="20"/>
              </w:rPr>
              <w:t>и</w:t>
            </w:r>
            <w:r w:rsidR="003028ED">
              <w:rPr>
                <w:sz w:val="20"/>
                <w:szCs w:val="20"/>
              </w:rPr>
              <w:t xml:space="preserve"> ш</w:t>
            </w:r>
            <w:r w:rsidR="00AB426C">
              <w:rPr>
                <w:sz w:val="20"/>
                <w:szCs w:val="20"/>
              </w:rPr>
              <w:t>арами</w:t>
            </w:r>
            <w:r w:rsidR="003028ED">
              <w:rPr>
                <w:sz w:val="20"/>
                <w:szCs w:val="20"/>
              </w:rPr>
              <w:t xml:space="preserve">. </w:t>
            </w:r>
            <w:r w:rsidR="00AB426C">
              <w:rPr>
                <w:sz w:val="20"/>
                <w:szCs w:val="20"/>
              </w:rPr>
              <w:t xml:space="preserve">На балки между стойками подвешиваются качели </w:t>
            </w:r>
            <w:r w:rsidR="00AB426C" w:rsidRPr="00AB426C">
              <w:rPr>
                <w:sz w:val="20"/>
                <w:szCs w:val="20"/>
              </w:rPr>
              <w:t>цепные при помощи подвесов</w:t>
            </w:r>
            <w:r w:rsidR="00AB426C">
              <w:rPr>
                <w:sz w:val="20"/>
                <w:szCs w:val="20"/>
              </w:rPr>
              <w:t xml:space="preserve"> в кол 6шт</w:t>
            </w:r>
            <w:r w:rsidR="00AB426C" w:rsidRPr="00AB426C">
              <w:rPr>
                <w:sz w:val="20"/>
                <w:szCs w:val="20"/>
              </w:rPr>
              <w:t>.</w:t>
            </w:r>
          </w:p>
          <w:p w:rsidR="00051FEC" w:rsidRDefault="00051FEC" w:rsidP="0002297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</w:t>
            </w:r>
            <w:r w:rsidR="00022978">
              <w:rPr>
                <w:sz w:val="20"/>
                <w:szCs w:val="20"/>
              </w:rPr>
              <w:t xml:space="preserve">должны быть </w:t>
            </w:r>
            <w:r w:rsidR="007046B4">
              <w:rPr>
                <w:sz w:val="20"/>
                <w:szCs w:val="20"/>
              </w:rPr>
              <w:t>с двухслойным покрытием: цинковый грунт + полимерная порошковая</w:t>
            </w:r>
            <w:r>
              <w:rPr>
                <w:sz w:val="20"/>
                <w:szCs w:val="20"/>
              </w:rPr>
              <w:t xml:space="preserve"> </w:t>
            </w:r>
            <w:r w:rsidR="007046B4">
              <w:rPr>
                <w:sz w:val="20"/>
                <w:szCs w:val="20"/>
              </w:rPr>
              <w:t>краска</w:t>
            </w:r>
            <w:r>
              <w:rPr>
                <w:sz w:val="20"/>
                <w:szCs w:val="20"/>
              </w:rPr>
              <w:t xml:space="preserve">. </w:t>
            </w:r>
          </w:p>
          <w:p w:rsidR="00051FEC" w:rsidRDefault="00051FEC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</w:t>
            </w:r>
            <w:r w:rsidR="00022978">
              <w:rPr>
                <w:sz w:val="20"/>
                <w:szCs w:val="20"/>
              </w:rPr>
              <w:t>ми заглушками из полиэтилена</w:t>
            </w:r>
            <w:r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</w:t>
            </w:r>
            <w:r w:rsidR="007046B4">
              <w:rPr>
                <w:bCs/>
                <w:sz w:val="20"/>
                <w:szCs w:val="20"/>
              </w:rPr>
              <w:t xml:space="preserve"> с грунтозацепами</w:t>
            </w:r>
            <w:r w:rsidR="00DA444E">
              <w:rPr>
                <w:bCs/>
                <w:sz w:val="20"/>
                <w:szCs w:val="20"/>
              </w:rPr>
              <w:t>.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 xml:space="preserve">Балка представляет собой сварную конструкцию состоящей из трубы диаметром 108 мм, толщиной стенки 4 мм и 2-х </w:t>
            </w:r>
            <w:r w:rsidR="007046B4">
              <w:rPr>
                <w:bCs/>
                <w:sz w:val="20"/>
                <w:szCs w:val="20"/>
              </w:rPr>
              <w:t>фланцев толщиной 8</w:t>
            </w:r>
            <w:r>
              <w:rPr>
                <w:bCs/>
                <w:sz w:val="20"/>
                <w:szCs w:val="20"/>
              </w:rPr>
              <w:t xml:space="preserve"> мм. Фланцы</w:t>
            </w:r>
            <w:r w:rsidRPr="00D7140F">
              <w:rPr>
                <w:bCs/>
                <w:sz w:val="20"/>
                <w:szCs w:val="20"/>
              </w:rPr>
              <w:t xml:space="preserve"> имеют 4 отверстия Ø20 мм.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  <w:p w:rsid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7140F">
              <w:rPr>
                <w:sz w:val="20"/>
                <w:szCs w:val="20"/>
              </w:rPr>
              <w:t xml:space="preserve">тойка представляет собой сварную конструкцию </w:t>
            </w:r>
            <w:r w:rsidR="001E6605">
              <w:rPr>
                <w:sz w:val="20"/>
                <w:szCs w:val="20"/>
              </w:rPr>
              <w:t>из трубы диаметром 108 мм толщиной стенки 4 мм, фланца для крепления к грунтозацепу и вертикальной пластины для крепления балок.</w:t>
            </w:r>
          </w:p>
          <w:p w:rsidR="00775F24" w:rsidRDefault="00775F24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Грунтозацеп.</w:t>
            </w:r>
          </w:p>
          <w:p w:rsidR="00775F24" w:rsidRPr="00D7140F" w:rsidRDefault="00775F24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Pr="00775F24">
              <w:rPr>
                <w:sz w:val="20"/>
                <w:szCs w:val="20"/>
              </w:rPr>
              <w:t xml:space="preserve"> представляет собой сварную конструкцию из трубы диаметром 108 мм толщиной стенк</w:t>
            </w:r>
            <w:r>
              <w:rPr>
                <w:sz w:val="20"/>
                <w:szCs w:val="20"/>
              </w:rPr>
              <w:t>и 4 мм, фланца для крепления к стойке</w:t>
            </w:r>
            <w:r w:rsidRPr="00775F2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D7140F" w:rsidRPr="00D7140F" w:rsidRDefault="001E6605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  <w:r w:rsidR="001E2C6D">
              <w:rPr>
                <w:sz w:val="20"/>
                <w:szCs w:val="20"/>
              </w:rPr>
              <w:t xml:space="preserve"> цепные</w:t>
            </w:r>
          </w:p>
          <w:p w:rsidR="001E2C6D" w:rsidRPr="001E2C6D" w:rsidRDefault="001E2C6D" w:rsidP="001E2C6D">
            <w:pPr>
              <w:rPr>
                <w:sz w:val="20"/>
                <w:szCs w:val="20"/>
              </w:rPr>
            </w:pPr>
            <w:r w:rsidRPr="007528AB">
              <w:rPr>
                <w:color w:val="FF0000"/>
                <w:sz w:val="20"/>
                <w:szCs w:val="20"/>
              </w:rPr>
              <w:t>Качели цепные должна состоять из цепи сварной короткозвенной из оцинкованной стали категории 1а, толщиной звена не менее 6 мм</w:t>
            </w:r>
            <w:r w:rsidR="00945946" w:rsidRPr="007528AB">
              <w:rPr>
                <w:color w:val="FF0000"/>
                <w:sz w:val="20"/>
                <w:szCs w:val="20"/>
              </w:rPr>
              <w:t>.</w:t>
            </w:r>
            <w:r w:rsidRPr="007528AB">
              <w:rPr>
                <w:color w:val="FF0000"/>
                <w:sz w:val="20"/>
                <w:szCs w:val="20"/>
              </w:rPr>
              <w:t xml:space="preserve"> </w:t>
            </w:r>
            <w:r w:rsidRPr="001E2C6D">
              <w:rPr>
                <w:sz w:val="20"/>
                <w:szCs w:val="20"/>
              </w:rPr>
              <w:t>На поверхности цепи не допускаются трещины, ситовидная пористость, плены и расслоения, в местах сварки нет непроваров, расслоений, пор, раковин и трещин.</w:t>
            </w:r>
          </w:p>
          <w:p w:rsidR="00D7140F" w:rsidRPr="00D7140F" w:rsidRDefault="001E2C6D" w:rsidP="001E2C6D">
            <w:pPr>
              <w:rPr>
                <w:sz w:val="20"/>
                <w:szCs w:val="20"/>
              </w:rPr>
            </w:pPr>
            <w:r w:rsidRPr="001E2C6D">
              <w:rPr>
                <w:sz w:val="20"/>
                <w:szCs w:val="20"/>
              </w:rPr>
              <w:t>Сиденье в сборе имеет размеры 440х235х214. Сиденье представляет собой обрезиненный металлокаркас с амортизирующими бортиками сиденья, четырьмя боковыми перекладинами, ободом.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 представляет собой два подвеса из нержавеющей стали, которые позволяют жестко закрепить их на перекладине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К подвесу в месте соединения подвеса и верхнего разветвления качелей-гнездо присоединяется отрезок цепи со специальным крюком, который вставлен в балку. Специальный крюк является страховочным.</w:t>
            </w:r>
          </w:p>
          <w:p w:rsidR="00D7140F" w:rsidRDefault="00933451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Декоративный шар.</w:t>
            </w:r>
          </w:p>
          <w:p w:rsidR="00933451" w:rsidRPr="00D7140F" w:rsidRDefault="00933451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Декоративн</w:t>
            </w:r>
            <w:r w:rsidR="003C388D">
              <w:rPr>
                <w:sz w:val="20"/>
                <w:szCs w:val="20"/>
              </w:rPr>
              <w:t xml:space="preserve">ый шар состоит из двух пластиковых полусфер. Каждая полусфера устанавливается на </w:t>
            </w:r>
            <w:r w:rsidR="0049536D">
              <w:rPr>
                <w:sz w:val="20"/>
                <w:szCs w:val="20"/>
              </w:rPr>
              <w:t>стыки труб</w:t>
            </w:r>
            <w:r w:rsidR="003C388D">
              <w:rPr>
                <w:sz w:val="20"/>
                <w:szCs w:val="20"/>
              </w:rPr>
              <w:t xml:space="preserve"> диаметром 108 мм</w:t>
            </w:r>
            <w:r>
              <w:rPr>
                <w:sz w:val="20"/>
                <w:szCs w:val="20"/>
              </w:rPr>
              <w:t xml:space="preserve"> </w:t>
            </w:r>
            <w:r w:rsidR="003C388D">
              <w:rPr>
                <w:sz w:val="20"/>
                <w:szCs w:val="20"/>
              </w:rPr>
              <w:t>и соединяется</w:t>
            </w:r>
            <w:r w:rsidR="0072131B">
              <w:rPr>
                <w:sz w:val="20"/>
                <w:szCs w:val="20"/>
              </w:rPr>
              <w:t xml:space="preserve"> между собой болтами М10</w:t>
            </w:r>
            <w:r w:rsidR="003C388D">
              <w:rPr>
                <w:sz w:val="20"/>
                <w:szCs w:val="20"/>
              </w:rPr>
              <w:t>. На открытые отверстия, где нет труб устанавливаются заглушки.</w:t>
            </w:r>
          </w:p>
          <w:p w:rsidR="00D7140F" w:rsidRDefault="00D7140F" w:rsidP="00DA444E"/>
        </w:tc>
      </w:tr>
    </w:tbl>
    <w:p w:rsidR="003028ED" w:rsidRPr="00933451" w:rsidRDefault="003028ED">
      <w:bookmarkStart w:id="0" w:name="_GoBack"/>
      <w:bookmarkEnd w:id="0"/>
    </w:p>
    <w:sectPr w:rsidR="003028ED" w:rsidRPr="00933451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51FEC"/>
    <w:rsid w:val="000A4970"/>
    <w:rsid w:val="000C2A1E"/>
    <w:rsid w:val="000C658A"/>
    <w:rsid w:val="00101B4F"/>
    <w:rsid w:val="00157EE4"/>
    <w:rsid w:val="001C0456"/>
    <w:rsid w:val="001E2C6D"/>
    <w:rsid w:val="001E6605"/>
    <w:rsid w:val="002A4B68"/>
    <w:rsid w:val="002D2076"/>
    <w:rsid w:val="003028ED"/>
    <w:rsid w:val="003C388D"/>
    <w:rsid w:val="00450D33"/>
    <w:rsid w:val="0049536D"/>
    <w:rsid w:val="004F4C5A"/>
    <w:rsid w:val="00514D2C"/>
    <w:rsid w:val="00592B64"/>
    <w:rsid w:val="006528E9"/>
    <w:rsid w:val="0066593F"/>
    <w:rsid w:val="006C1041"/>
    <w:rsid w:val="006D16E8"/>
    <w:rsid w:val="006F3D6D"/>
    <w:rsid w:val="006F58DF"/>
    <w:rsid w:val="007046B4"/>
    <w:rsid w:val="0072131B"/>
    <w:rsid w:val="007528AB"/>
    <w:rsid w:val="00775F24"/>
    <w:rsid w:val="008F7EE4"/>
    <w:rsid w:val="00933451"/>
    <w:rsid w:val="00945946"/>
    <w:rsid w:val="009F56B9"/>
    <w:rsid w:val="00A37EFB"/>
    <w:rsid w:val="00A50ED2"/>
    <w:rsid w:val="00A826B0"/>
    <w:rsid w:val="00AB426C"/>
    <w:rsid w:val="00B60488"/>
    <w:rsid w:val="00B82777"/>
    <w:rsid w:val="00BB28FF"/>
    <w:rsid w:val="00BF1751"/>
    <w:rsid w:val="00D4186D"/>
    <w:rsid w:val="00D7140F"/>
    <w:rsid w:val="00D71DD6"/>
    <w:rsid w:val="00DA444E"/>
    <w:rsid w:val="00E821C0"/>
    <w:rsid w:val="00F37EC1"/>
    <w:rsid w:val="00FA1968"/>
    <w:rsid w:val="00FB1683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15</cp:revision>
  <dcterms:created xsi:type="dcterms:W3CDTF">2023-02-13T12:57:00Z</dcterms:created>
  <dcterms:modified xsi:type="dcterms:W3CDTF">2023-09-26T06:56:00Z</dcterms:modified>
</cp:coreProperties>
</file>